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14" w:rsidRPr="00064414" w:rsidRDefault="00064414" w:rsidP="00064414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>
        <w:proofErr w:type="spellStart"/>
        <w:r w:rsidRPr="00064414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064414">
        <w:rPr>
          <w:rFonts w:ascii="Times New Roman" w:hAnsi="Times New Roman" w:cs="Times New Roman"/>
          <w:sz w:val="28"/>
          <w:szCs w:val="28"/>
        </w:rPr>
        <w:br/>
      </w:r>
    </w:p>
    <w:p w:rsidR="00064414" w:rsidRPr="00064414" w:rsidRDefault="00064414" w:rsidP="0006441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64414" w:rsidRPr="0006441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4414" w:rsidRPr="00064414" w:rsidRDefault="00064414" w:rsidP="000644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4414">
              <w:rPr>
                <w:rFonts w:ascii="Times New Roman" w:hAnsi="Times New Roman" w:cs="Times New Roman"/>
                <w:sz w:val="28"/>
                <w:szCs w:val="28"/>
              </w:rPr>
              <w:t>15 июня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4414" w:rsidRPr="00064414" w:rsidRDefault="00064414" w:rsidP="0006441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4414">
              <w:rPr>
                <w:rFonts w:ascii="Times New Roman" w:hAnsi="Times New Roman" w:cs="Times New Roman"/>
                <w:sz w:val="28"/>
                <w:szCs w:val="28"/>
              </w:rPr>
              <w:t>N 67-оз</w:t>
            </w:r>
          </w:p>
        </w:tc>
      </w:tr>
    </w:tbl>
    <w:p w:rsidR="00064414" w:rsidRPr="00064414" w:rsidRDefault="00064414" w:rsidP="00064414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064414" w:rsidRPr="00064414" w:rsidRDefault="00064414" w:rsidP="00064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414" w:rsidRPr="00064414" w:rsidRDefault="00064414" w:rsidP="000644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064414" w:rsidRPr="00064414" w:rsidRDefault="00064414" w:rsidP="000644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4414" w:rsidRPr="00064414" w:rsidRDefault="00064414" w:rsidP="000644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ОБЛАСТНОЙ ЗАКОН</w:t>
      </w:r>
    </w:p>
    <w:p w:rsidR="00064414" w:rsidRPr="00064414" w:rsidRDefault="00064414" w:rsidP="000644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4414" w:rsidRPr="00064414" w:rsidRDefault="00064414" w:rsidP="000644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О ПРАВОВОМ ИНФОРМИРОВАНИИ И ПРАВОВОМ ПРОСВЕЩЕНИИ ГРАЖДАН</w:t>
      </w:r>
    </w:p>
    <w:p w:rsidR="00064414" w:rsidRPr="00064414" w:rsidRDefault="00064414" w:rsidP="000644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НА ТЕРРИТОРИИ ЛЕНИНГ</w:t>
      </w:r>
      <w:bookmarkStart w:id="0" w:name="_GoBack"/>
      <w:bookmarkEnd w:id="0"/>
      <w:r w:rsidRPr="00064414">
        <w:rPr>
          <w:rFonts w:ascii="Times New Roman" w:hAnsi="Times New Roman" w:cs="Times New Roman"/>
          <w:sz w:val="28"/>
          <w:szCs w:val="28"/>
        </w:rPr>
        <w:t>РАДСКОЙ ОБЛАСТИ</w:t>
      </w:r>
    </w:p>
    <w:p w:rsidR="00064414" w:rsidRPr="00064414" w:rsidRDefault="00064414" w:rsidP="000644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4414" w:rsidRPr="00064414" w:rsidRDefault="00064414" w:rsidP="000644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Принят Законодательным собранием Ленинградской области</w:t>
      </w:r>
    </w:p>
    <w:p w:rsidR="00064414" w:rsidRPr="00064414" w:rsidRDefault="00064414" w:rsidP="000644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27 мая 2020 года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414" w:rsidRPr="00064414" w:rsidRDefault="00064414" w:rsidP="0006441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Статья 1. Предмет правового регулирования настоящего областного закона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Настоящий областной закон определяет основные цели, принципы, задачи, способы правового информирования и правового просвещения граждан, а также полномочия органов государственной власти Ленинградской области в сфере правового информирования и правового просвещения граждан.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414" w:rsidRPr="00064414" w:rsidRDefault="00064414" w:rsidP="0006441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Статья 2. Правовая основа регулирования отношений, связанных с правовым информированием и правовым просвещением граждан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 xml:space="preserve">Правовую основу регулирования отношений, связанных с правовым информированием и правовым просвещением граждан, составляют Федеральный </w:t>
      </w:r>
      <w:hyperlink r:id="rId5">
        <w:r w:rsidRPr="0006441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64414">
        <w:rPr>
          <w:rFonts w:ascii="Times New Roman" w:hAnsi="Times New Roman" w:cs="Times New Roman"/>
          <w:sz w:val="28"/>
          <w:szCs w:val="28"/>
        </w:rPr>
        <w:t xml:space="preserve"> от 2 мая 2006 года N 59-ФЗ "О порядке рассмотрения обращений граждан Российской Федерации", Федеральный </w:t>
      </w:r>
      <w:hyperlink r:id="rId6">
        <w:r w:rsidRPr="0006441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64414">
        <w:rPr>
          <w:rFonts w:ascii="Times New Roman" w:hAnsi="Times New Roman" w:cs="Times New Roman"/>
          <w:sz w:val="28"/>
          <w:szCs w:val="28"/>
        </w:rPr>
        <w:t xml:space="preserve"> от 21 ноября 2011 года N 324-ФЗ "О бесплатной юридической помощи в Российской Федерации", Федеральный </w:t>
      </w:r>
      <w:hyperlink r:id="rId7">
        <w:r w:rsidRPr="0006441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64414">
        <w:rPr>
          <w:rFonts w:ascii="Times New Roman" w:hAnsi="Times New Roman" w:cs="Times New Roman"/>
          <w:sz w:val="28"/>
          <w:szCs w:val="28"/>
        </w:rPr>
        <w:t xml:space="preserve"> от 28 декабря 2013 года N 442-ФЗ "Об основах социального обслуживания граждан в Российской Федерации", Федеральный </w:t>
      </w:r>
      <w:hyperlink r:id="rId8">
        <w:r w:rsidRPr="0006441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64414">
        <w:rPr>
          <w:rFonts w:ascii="Times New Roman" w:hAnsi="Times New Roman" w:cs="Times New Roman"/>
          <w:sz w:val="28"/>
          <w:szCs w:val="28"/>
        </w:rPr>
        <w:t xml:space="preserve"> от 23 июня 2016 года N 182-ФЗ "Об основах системы профилактики правонарушений в Российской Федерации", другие федеральные законы и принимаемые в соответствии с ними иные нормативные правовые акты Российской Федерации, </w:t>
      </w:r>
      <w:hyperlink r:id="rId9">
        <w:r w:rsidRPr="00064414">
          <w:rPr>
            <w:rFonts w:ascii="Times New Roman" w:hAnsi="Times New Roman" w:cs="Times New Roman"/>
            <w:color w:val="0000FF"/>
            <w:sz w:val="28"/>
            <w:szCs w:val="28"/>
          </w:rPr>
          <w:t>Основы</w:t>
        </w:r>
      </w:hyperlink>
      <w:r w:rsidRPr="00064414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развития правовой грамотности и правосознания граждан, утвержденные Президентом Российской Федерации 28 апреля 2011 года Пр-1168, настоящий областной закон, областной </w:t>
      </w:r>
      <w:hyperlink r:id="rId10">
        <w:r w:rsidRPr="0006441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64414">
        <w:rPr>
          <w:rFonts w:ascii="Times New Roman" w:hAnsi="Times New Roman" w:cs="Times New Roman"/>
          <w:sz w:val="28"/>
          <w:szCs w:val="28"/>
        </w:rPr>
        <w:t xml:space="preserve"> от 18 апреля 2012 года N 29-оз "О гарантиях реализации права граждан на получение бесплатной юридической помощи на территории Ленинградской </w:t>
      </w:r>
      <w:r w:rsidRPr="00064414">
        <w:rPr>
          <w:rFonts w:ascii="Times New Roman" w:hAnsi="Times New Roman" w:cs="Times New Roman"/>
          <w:sz w:val="28"/>
          <w:szCs w:val="28"/>
        </w:rPr>
        <w:lastRenderedPageBreak/>
        <w:t xml:space="preserve">области", областной </w:t>
      </w:r>
      <w:hyperlink r:id="rId11">
        <w:r w:rsidRPr="0006441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64414">
        <w:rPr>
          <w:rFonts w:ascii="Times New Roman" w:hAnsi="Times New Roman" w:cs="Times New Roman"/>
          <w:sz w:val="28"/>
          <w:szCs w:val="28"/>
        </w:rPr>
        <w:t xml:space="preserve"> от 20 марта 2018 года N 26-оз "Об отдельных вопросах в сфере профилактики правонарушений в Ленинградской области", областной </w:t>
      </w:r>
      <w:hyperlink r:id="rId12">
        <w:r w:rsidRPr="0006441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64414">
        <w:rPr>
          <w:rFonts w:ascii="Times New Roman" w:hAnsi="Times New Roman" w:cs="Times New Roman"/>
          <w:sz w:val="28"/>
          <w:szCs w:val="28"/>
        </w:rPr>
        <w:t xml:space="preserve"> от 4 апреля 2016 года N 13-оз "Об Уполномоченном по правам человека в Ленинградской области", областной </w:t>
      </w:r>
      <w:hyperlink r:id="rId13">
        <w:r w:rsidRPr="0006441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64414">
        <w:rPr>
          <w:rFonts w:ascii="Times New Roman" w:hAnsi="Times New Roman" w:cs="Times New Roman"/>
          <w:sz w:val="28"/>
          <w:szCs w:val="28"/>
        </w:rPr>
        <w:t xml:space="preserve"> от 29 декабря 2012 года N 110-оз "Об Уполномоченном по правам ребенка в Ленинградской области", областной </w:t>
      </w:r>
      <w:hyperlink r:id="rId14">
        <w:r w:rsidRPr="0006441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64414">
        <w:rPr>
          <w:rFonts w:ascii="Times New Roman" w:hAnsi="Times New Roman" w:cs="Times New Roman"/>
          <w:sz w:val="28"/>
          <w:szCs w:val="28"/>
        </w:rPr>
        <w:t xml:space="preserve"> от 18 июля 2016 года N 62-оз "Об экологическом образовании, просвещении и формировании экологической культуры в Ленинградской области", другие областные законы и принимаемые в соответствии с ними иные нормативные правовые акты Ленинградской области.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414" w:rsidRPr="00064414" w:rsidRDefault="00064414" w:rsidP="0006441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Статья 3. Основные понятия, используемые в настоящем областном законе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Для целей настоящего областного закона используются следующие основные понятия: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1) правовое информирование граждан - целенаправленная и систематическая деятельность органов государственной власти Ленинградской области и подведомственных им государственных учреждений, иных государственных органов Ленинградской области по доведению до сведения граждан правовой информации;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2) правовая информация - информация о правовых актах и связанных с ними справочных, нормативно-технических и научных материалах, охватывающих все сферы правовой деятельности (материалах о подготовке законопроектов и других нормативных правовых актов, их обсуждении и принятии, толковании и реализации правовых норм, практике их применения), включающая в себя официальную правовую информацию, информацию индивидуально-правового характера, имеющую юридическое значение, и неофициальную правовую информацию;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3) официальная правовая информация - информация, исходящая от органов государственной власти, иных государственных органов, имеющая юридическое значение и направленная на регулирование общественных отношений, которая подразделяется на нормативную правовую информацию и иную официальную правовую информацию;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4) нормативная правовая информация - информация о нормативных правовых актах, принимаемых федеральными органами государственной власти, органами государственной власти Ленинградской области, информация о компетенции органов местного самоуправления муниципальных образований Ленинградской области (в том числе о полномочиях по принятию ими муниципальных правовых актов);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5) иная официальная правовая информация - информация, содержащаяся в актах официального разъяснения норм права и правоприменительных актах;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 xml:space="preserve">6) информация индивидуально-правового характера, имеющая юридическое значение, - информация, содержащаяся в актах, которые исходят от субъектов права, не обладающих властными полномочиями (граждан, </w:t>
      </w:r>
      <w:r w:rsidRPr="00064414">
        <w:rPr>
          <w:rFonts w:ascii="Times New Roman" w:hAnsi="Times New Roman" w:cs="Times New Roman"/>
          <w:sz w:val="28"/>
          <w:szCs w:val="28"/>
        </w:rPr>
        <w:lastRenderedPageBreak/>
        <w:t>организаций), носят индивидуально-правовой характер и направлены на создание, изменение или прекращение конкретных правоотношений (договоры, жалобы, заявления, порождающие юридические последствия);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7) неофициальная правовая информация - материалы и сведения о законодательстве и практике его применения, непосредственно не предназначенные для регулирования общественных отношений и в силу этого не влекущие юридических последствий (материалы подготовки, обсуждения и принятия законов и иных нормативных правовых актов, материалы учета и систематизации законодательства, материалы статистики по правовым вопросам, образцы деловых бумаг, комментарии законодательства);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8) правовое просвещение граждан - целенаправленная и систематическая деятельность органов государственной власти Ленинградской области и подведомственных им государственных учреждений, иных государственных органов Ленинградской области по формированию и повышению уровня правосознания, правовой культуры и правовой грамотности граждан;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9) правовая культура граждан - формируемый под воздействием системы культурного и правового воспитания и обучения общий уровень правовых знаний, позволяющий трансформировать их в правовые убеждения, привычки правомерного поведения;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10) субъекты правового информирования и правового просвещения граждан - органы государственной власти Ленинградской области и подведомственные им государственные учреждения, иные государственные органы Ленинградской области.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414" w:rsidRPr="00064414" w:rsidRDefault="00064414" w:rsidP="0006441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Статья 4. Основные цели правового информирования и правового просвещения граждан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Основными целями правового информирования и правового просвещения граждан являются: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1) участие органов государственной власти Ленинградской области в мероприятиях по реализации государственной политики Российской Федерации в сфере развития правовой грамотности и правосознания граждан;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2) формирование у населения устойчивого уважения к закону, убежденности в целесообразности и необходимости соблюдения законов, преодоление правового нигилизма;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3) повышение уровня правовой культуры граждан;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4) создание системы стимулов к законопослушанию как основной модели социального поведения, а также к добросовестному исполнению обязанностей и соблюдению правовых норм.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414" w:rsidRPr="00064414" w:rsidRDefault="00064414" w:rsidP="0006441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Статья 5. Основные принципы правового информирования и правового просвещения граждан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Правовое информирование и правовое просвещение граждан основываются на следующих принципах: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lastRenderedPageBreak/>
        <w:t>1) принцип последовательности - поэтапное, планомерное формирование системы правового информирования и правового просвещения граждан, постепенное включение в нее новых элементов;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 xml:space="preserve">2) принцип </w:t>
      </w:r>
      <w:proofErr w:type="spellStart"/>
      <w:r w:rsidRPr="00064414"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 w:rsidRPr="00064414">
        <w:rPr>
          <w:rFonts w:ascii="Times New Roman" w:hAnsi="Times New Roman" w:cs="Times New Roman"/>
          <w:sz w:val="28"/>
          <w:szCs w:val="28"/>
        </w:rPr>
        <w:t xml:space="preserve"> - разнообразие подходов к организации и проведению мероприятий по правовому информированию и правовому просвещению граждан по отношению к различным категориям населения, возрастным и профессиональным группам, а также учет специфики интересов и потребностей определенных категорий населения;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3) принцип всеобщности - распространение правового информирования и правового просвещения граждан на все социальные группы населения, осуществление соответствующих мероприятий по правовому информированию и просвещению в отношении максимального количества граждан;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4) принцип своевременности - оперативное информирование граждан об изменениях, внесенных в действующее законодательство, в рамках мероприятий по правовому информированию и правовому просвещению, а также разъяснение их значения.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414" w:rsidRPr="00064414" w:rsidRDefault="00064414" w:rsidP="0006441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Статья 6. Основные задачи правового информирования и правового просвещения граждан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Основными задачами правового информирования и правового просвещения граждан являются: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1) создание условий, обеспечивающих развитие правовой грамотности и правосознания граждан, повышение уровня их правовой культуры;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2) профилактика правонарушений и преступлений;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3) содействие гражданам в реализации и защите их прав, свобод и законных интересов;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4) содействие пониманию гражданами своих обязанностей, их добросовестному исполнению;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5) доведение до сведения граждан информации о принятии, изменении либо отмене нормативных правовых актов;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6) разъяснение гражданам положений нормативных правовых актов, формирование убеждения в необходимости соблюдения ими правовых норм, а также уважения прав, свобод и законных интересов других лиц;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7) разъяснение гражданам практики применения нормативных правовых актов;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8) расширение доступа граждан к правовой информации;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9) обеспечение взаимодействия органов государственной власти Ленинградской области и подведомственных им государственных учреждений, иных государственных органов Ленинградской области с общественными объединениями в сфере правового информирования и правового просвещения граждан.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414" w:rsidRPr="00064414" w:rsidRDefault="00064414" w:rsidP="0006441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 xml:space="preserve">Статья 7. Основные способы правового информирования и </w:t>
      </w:r>
      <w:r w:rsidRPr="00064414">
        <w:rPr>
          <w:rFonts w:ascii="Times New Roman" w:hAnsi="Times New Roman" w:cs="Times New Roman"/>
          <w:sz w:val="28"/>
          <w:szCs w:val="28"/>
        </w:rPr>
        <w:lastRenderedPageBreak/>
        <w:t>правового просвещения граждан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1. Правовое информирование и правовое просвещение граждан осуществляются субъектами правового информирования и правового просвещения граждан в пределах их компетенции следующими основными способами: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 xml:space="preserve">1) посредством предоставления ответов на обращения граждан в порядке, предусмотренном Федеральным </w:t>
      </w:r>
      <w:hyperlink r:id="rId15">
        <w:r w:rsidRPr="0006441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64414">
        <w:rPr>
          <w:rFonts w:ascii="Times New Roman" w:hAnsi="Times New Roman" w:cs="Times New Roman"/>
          <w:sz w:val="28"/>
          <w:szCs w:val="28"/>
        </w:rPr>
        <w:t xml:space="preserve"> от 2 мая 2006 года N 59-ФЗ "О порядке рассмотрения обращений граждан Российской Федерации";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 xml:space="preserve">2) посредством оказания бесплатной юридической помощи гражданам в случаях и в порядке, предусмотренных Федеральным </w:t>
      </w:r>
      <w:hyperlink r:id="rId16">
        <w:r w:rsidRPr="0006441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64414">
        <w:rPr>
          <w:rFonts w:ascii="Times New Roman" w:hAnsi="Times New Roman" w:cs="Times New Roman"/>
          <w:sz w:val="28"/>
          <w:szCs w:val="28"/>
        </w:rPr>
        <w:t xml:space="preserve"> от 21 ноября 2011 года N 324-ФЗ "О бесплатной юридической помощи в Российской Федерации", другими федеральными законами, областным </w:t>
      </w:r>
      <w:hyperlink r:id="rId17">
        <w:r w:rsidRPr="0006441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64414">
        <w:rPr>
          <w:rFonts w:ascii="Times New Roman" w:hAnsi="Times New Roman" w:cs="Times New Roman"/>
          <w:sz w:val="28"/>
          <w:szCs w:val="28"/>
        </w:rPr>
        <w:t xml:space="preserve"> от 18 апреля 2012 года N 29-оз "О гарантиях реализации права граждан на получение бесплатной юридической помощи на территории Ленинградской области" и иными принятыми в соответствии с ними нормативными правовыми актами;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3) посредством размещения на официальных сайтах органов исполнительной власти Ленинградской области и подведомственных им государственных учреждений в информационно-телекоммуникационной сети "Интернет", в средствах массовой информации, в местах, доступных для граждан, либо посредством доведения до граждан иным способом информации о порядке и случаях оказания бесплатной юридической помощи, о содержании, пределах осуществления, способах реализации и защиты гарантированных законодательством Российской Федерации прав, свобод и законных интересов граждан, содержании обязанностей граждан и пределах исполнения таких обязанностей, о компетенции и порядке деятельности органов государственной власти субъектов Российской Федерации и подведомственных им учреждений, о порядке совершения гражданами юридически значимых действий и типичных юридических ошибках при совершении таких действий, а также иной предусмотренной законодательством Российской Федерации и законодательством Ленинградской области информации, направленной на правовое информирование и правовое просвещение граждан;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 xml:space="preserve">4) посредством размещения на официальных сайтах органов государственной власти Ленинградской области информации о результатах мониторинга </w:t>
      </w:r>
      <w:proofErr w:type="spellStart"/>
      <w:r w:rsidRPr="00064414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064414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Российской Федерации и Ленинградской области;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 xml:space="preserve">5) посредством доведения до сведения граждан информации, направленной на обеспечение защиты прав и свобод человека и гражданина, общества и государства от противоправных посягательств, в порядке, предусмотренном Федеральным </w:t>
      </w:r>
      <w:hyperlink r:id="rId18">
        <w:r w:rsidRPr="0006441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64414">
        <w:rPr>
          <w:rFonts w:ascii="Times New Roman" w:hAnsi="Times New Roman" w:cs="Times New Roman"/>
          <w:sz w:val="28"/>
          <w:szCs w:val="28"/>
        </w:rPr>
        <w:t xml:space="preserve"> от 23 июня 2016 года N 182-ФЗ "Об основах системы профилактики правонарушений в Российской Федерации";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 xml:space="preserve">6) посредством размещения на официальном сайте Уполномоченного по правам человека в Ленинградской области (далее - Уполномоченный по </w:t>
      </w:r>
      <w:r w:rsidRPr="00064414">
        <w:rPr>
          <w:rFonts w:ascii="Times New Roman" w:hAnsi="Times New Roman" w:cs="Times New Roman"/>
          <w:sz w:val="28"/>
          <w:szCs w:val="28"/>
        </w:rPr>
        <w:lastRenderedPageBreak/>
        <w:t xml:space="preserve">правам человека) в информационно-телекоммуникационной сети "Интернет" информации о деятельности Уполномоченного по правам человека, текстов его выступлений на заседаниях Законодательного собрания Ленинградской области и Правительства Ленинградской области, ежегодных докладов о деятельности Уполномоченного по правам человека за истекшие календарные годы и специальных докладов по отдельным вопросам защиты прав, свобод и законных интересов человека и гражданина, обращений Уполномоченного по правам человека к Уполномоченному по правам человека в Российской Федерации, уполномоченным по правам человека в других субъектах Российской Федерации, в Совет при Президенте Российской Федерации по развитию гражданского общества и правам человека и в иные организации, занимающиеся защитой прав и свобод человека и гражданина, обращений Уполномоченного по правам человека к субъектам права законодательной инициативы с предложениями о принятии правовых актов Ленинградской области, внесении изменений в действующие правовые акты Ленинградской области, обращений Уполномоченного по правам человека в представительные органы местного самоуправления с предложениями о принятии муниципальных правовых актов, внесении изменений в действующие муниципальные правовые акты в порядке, предусмотренном областным </w:t>
      </w:r>
      <w:hyperlink r:id="rId19">
        <w:r w:rsidRPr="0006441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64414">
        <w:rPr>
          <w:rFonts w:ascii="Times New Roman" w:hAnsi="Times New Roman" w:cs="Times New Roman"/>
          <w:sz w:val="28"/>
          <w:szCs w:val="28"/>
        </w:rPr>
        <w:t xml:space="preserve"> от 4 апреля 2016 года N 13-оз "Об Уполномоченном по правам человека в Ленинградской области";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 xml:space="preserve">7) посредством размещения на официальном сайте Уполномоченного по правам ребенка в Ленинградской области (далее - Уполномоченный по правам ребенка) в информационно-телекоммуникационной сети "Интернет" информации о деятельности Уполномоченного по правам ребенка, текстов его выступлений на заседаниях Законодательного собрания Ленинградской области и Правительства Ленинградской области, ежегодных докладов о деятельности Уполномоченного по правам ребенка за истекшие календарные годы и специальных докладов по отдельным вопросам защиты прав и свобод ребенка, обращений Уполномоченного по правам ребенка к Уполномоченному при Президенте Российской Федерации по правам ребенка, уполномоченным по правам ребенка других субъектов Российской Федерации, в Совет при Президенте Российской Федерации по содействию развитию институтов гражданского общества и правам человека, а также в иные организации, занимающиеся защитой прав и свобод ребенка, обращений Уполномоченного по правам ребенка в Ленинградской области к субъектам права законодательной инициативы с предложениями о принятии правовых актов Ленинградской области, внесении изменений в действующие правовые акты Ленинградской области, обращений Уполномоченного по правам ребенка в представительные органы местного самоуправления с предложениями о принятии муниципальных правовых актов, внесении изменений в действующие муниципальные правовые акты в порядке, предусмотренном областным </w:t>
      </w:r>
      <w:hyperlink r:id="rId20">
        <w:r w:rsidRPr="0006441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64414">
        <w:rPr>
          <w:rFonts w:ascii="Times New Roman" w:hAnsi="Times New Roman" w:cs="Times New Roman"/>
          <w:sz w:val="28"/>
          <w:szCs w:val="28"/>
        </w:rPr>
        <w:t xml:space="preserve"> от 29 декабря 2012 года N 110-оз "Об Уполномоченном по правам ребенка в Ленинградской области";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 xml:space="preserve">8) посредством организации и проведения конкурсов, конференций, </w:t>
      </w:r>
      <w:r w:rsidRPr="00064414">
        <w:rPr>
          <w:rFonts w:ascii="Times New Roman" w:hAnsi="Times New Roman" w:cs="Times New Roman"/>
          <w:sz w:val="28"/>
          <w:szCs w:val="28"/>
        </w:rPr>
        <w:lastRenderedPageBreak/>
        <w:t>семинаров, совещаний, рабочих групп, круглых столов, лекций, выставок и иных мероприятий, направленных на развитие правовой грамотности и правосознания граждан, повышение уровня их правовой культуры.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2. Правовое информирование и правовое просвещение граждан может осуществляться иными способами, не противоречащими законодательству Российской Федерации.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 xml:space="preserve">3. При доведении до сведения граждан информации индивидуально-правового характера, имеющей юридическое значение, субъекты правового информирования и правового просвещения граждан обеспечивают соблюдение требований Федерального </w:t>
      </w:r>
      <w:hyperlink r:id="rId21">
        <w:r w:rsidRPr="0006441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64414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данных".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414" w:rsidRPr="00064414" w:rsidRDefault="00064414" w:rsidP="0006441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Статья 8. Полномочия органов государственной власти Ленинградской области в сфере правового информирования и правового просвещения граждан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1. Законодательное собрание Ленинградской области: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1) принимает областные законы и постановления, осуществляет контроль за их соблюдением и исполнением;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 xml:space="preserve">2) дает официальное толкование областного закона в случаях и в порядке, предусмотренных областным </w:t>
      </w:r>
      <w:hyperlink r:id="rId22">
        <w:r w:rsidRPr="0006441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64414">
        <w:rPr>
          <w:rFonts w:ascii="Times New Roman" w:hAnsi="Times New Roman" w:cs="Times New Roman"/>
          <w:sz w:val="28"/>
          <w:szCs w:val="28"/>
        </w:rPr>
        <w:t xml:space="preserve"> от 11 декабря 2007 года N 174-оз "О правовых актах Ленинградской области".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2. Губернатор Ленинградской области: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1) издает нормативные правовые акты;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2) принимает решение о создании совещательного органа в сфере правового информирования и правового просвещения граждан, утверждает положение о его деятельности и персональный состав;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3) осуществляет иные полномочия в соответствии с законодательством Российской Федерации и законодательством Ленинградской области.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3. Правительство Ленинградской области: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1) принимает нормативные правовые акты;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2) утверждает государственные программы Ленинградской области, содержащие основные мероприятия, направленные на правовое информирование и правовое просвещение граждан;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3) осуществляет иные полномочия в соответствии с законодательством Российской Федерации и законодательством Ленинградской области.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414" w:rsidRPr="00064414" w:rsidRDefault="00064414" w:rsidP="0006441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Статья 9. Финансирование расходов, связанных с реализацией настоящего областного закона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областного закона, осуществляется в пределах средств, предусмотренных на эти цели в областном бюджете Ленинградской области на соответствующий финансовый год и на плановый период.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414" w:rsidRPr="00064414" w:rsidRDefault="00064414" w:rsidP="0006441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lastRenderedPageBreak/>
        <w:t>Статья 10. Вступление в силу настоящего областного закона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Настоящий областной закон вступает в силу через 10 дней после его официального опубликования.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414" w:rsidRPr="00064414" w:rsidRDefault="00064414" w:rsidP="000644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Губернатор</w:t>
      </w:r>
    </w:p>
    <w:p w:rsidR="00064414" w:rsidRPr="00064414" w:rsidRDefault="00064414" w:rsidP="000644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64414" w:rsidRPr="00064414" w:rsidRDefault="00064414" w:rsidP="000644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64414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064414" w:rsidRPr="00064414" w:rsidRDefault="00064414" w:rsidP="0006441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064414" w:rsidRPr="00064414" w:rsidRDefault="00064414" w:rsidP="0006441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15 июня 2020 года</w:t>
      </w:r>
    </w:p>
    <w:p w:rsidR="00064414" w:rsidRPr="00064414" w:rsidRDefault="00064414" w:rsidP="0006441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64414">
        <w:rPr>
          <w:rFonts w:ascii="Times New Roman" w:hAnsi="Times New Roman" w:cs="Times New Roman"/>
          <w:sz w:val="28"/>
          <w:szCs w:val="28"/>
        </w:rPr>
        <w:t>N 67-оз</w:t>
      </w: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414" w:rsidRPr="00064414" w:rsidRDefault="00064414" w:rsidP="0006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414" w:rsidRPr="00064414" w:rsidRDefault="00064414" w:rsidP="00064414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A722E" w:rsidRPr="00064414" w:rsidRDefault="00AA722E" w:rsidP="00064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722E" w:rsidRPr="00064414" w:rsidSect="00FC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14"/>
    <w:rsid w:val="00064414"/>
    <w:rsid w:val="00AA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A5147-6B3C-47C4-B0EC-0BD8448B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4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644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644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2DF48D7BA5396ACAB30BBA60DC82BFF104979F3E63494643D1DFE595F965B819FD778E51443BA268E4E4D3274194D2208F40FDCF5931CtFP2L" TargetMode="External"/><Relationship Id="rId13" Type="http://schemas.openxmlformats.org/officeDocument/2006/relationships/hyperlink" Target="consultantplus://offline/ref=4962DF48D7BA5396ACAB31B1AA609D78F31B4578F3E939C96E3544F25B589904968A9E2CE81444A02483041E7623t1P7L" TargetMode="External"/><Relationship Id="rId18" Type="http://schemas.openxmlformats.org/officeDocument/2006/relationships/hyperlink" Target="consultantplus://offline/ref=4962DF48D7BA5396ACAB30BBA60DC82BFF104979F3E63494643D1DFE595F965B939F8F74E5125CBE229B181C74t2P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62DF48D7BA5396ACAB30BBA60DC82BFA1B4272F0E13494643D1DFE595F965B939F8F74E5125CBE229B181C74t2P2L" TargetMode="External"/><Relationship Id="rId7" Type="http://schemas.openxmlformats.org/officeDocument/2006/relationships/hyperlink" Target="consultantplus://offline/ref=4962DF48D7BA5396ACAB30BBA60DC82BFA1A4578F4E83494643D1DFE595F965B939F8F74E5125CBE229B181C74t2P2L" TargetMode="External"/><Relationship Id="rId12" Type="http://schemas.openxmlformats.org/officeDocument/2006/relationships/hyperlink" Target="consultantplus://offline/ref=4962DF48D7BA5396ACAB31B1AA609D78F31B4074F0E739C96E3544F25B589904968A9E2CE81444A02483041E7623t1P7L" TargetMode="External"/><Relationship Id="rId17" Type="http://schemas.openxmlformats.org/officeDocument/2006/relationships/hyperlink" Target="consultantplus://offline/ref=4962DF48D7BA5396ACAB31B1AA609D78F31B4672F7E33BC96E3544F25B589904968A9E2CE81444A02483041E7623t1P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62DF48D7BA5396ACAB30BBA60DC82BFA1B4075F4E63494643D1DFE595F965B939F8F74E5125CBE229B181C74t2P2L" TargetMode="External"/><Relationship Id="rId20" Type="http://schemas.openxmlformats.org/officeDocument/2006/relationships/hyperlink" Target="consultantplus://offline/ref=4962DF48D7BA5396ACAB31B1AA609D78F31B4578F3E939C96E3544F25B589904968A9E2CE81444A02483041E7623t1P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2DF48D7BA5396ACAB30BBA60DC82BFA1B4075F4E63494643D1DFE595F965B819FD778E51440BF2C8E4E4D3274194D2208F40FDCF5931CtFP2L" TargetMode="External"/><Relationship Id="rId11" Type="http://schemas.openxmlformats.org/officeDocument/2006/relationships/hyperlink" Target="consultantplus://offline/ref=4962DF48D7BA5396ACAB31B1AA609D78F3184977F1E43BC96E3544F25B58990496989E74E41442BE2C831148276541402410EA09C4E9911EF3tFP1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962DF48D7BA5396ACAB30BBA60DC82BFD184478F6E03494643D1DFE595F965B939F8F74E5125CBE229B181C74t2P2L" TargetMode="External"/><Relationship Id="rId15" Type="http://schemas.openxmlformats.org/officeDocument/2006/relationships/hyperlink" Target="consultantplus://offline/ref=4962DF48D7BA5396ACAB30BBA60DC82BFD184478F6E03494643D1DFE595F965B939F8F74E5125CBE229B181C74t2P2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962DF48D7BA5396ACAB31B1AA609D78F31B4672F7E33BC96E3544F25B589904968A9E2CE81444A02483041E7623t1P7L" TargetMode="External"/><Relationship Id="rId19" Type="http://schemas.openxmlformats.org/officeDocument/2006/relationships/hyperlink" Target="consultantplus://offline/ref=4962DF48D7BA5396ACAB31B1AA609D78F31B4074F0E739C96E3544F25B589904968A9E2CE81444A02483041E7623t1P7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962DF48D7BA5396ACAB2EA0B30DC82BFF184377F2E13494643D1DFE595F965B939F8F74E5125CBE229B181C74t2P2L" TargetMode="External"/><Relationship Id="rId14" Type="http://schemas.openxmlformats.org/officeDocument/2006/relationships/hyperlink" Target="consultantplus://offline/ref=4962DF48D7BA5396ACAB31B1A60DC82BFF1E4575FCE33494643D1DFE595F965B939F8F74E5125CBE229B181C74t2P2L" TargetMode="External"/><Relationship Id="rId22" Type="http://schemas.openxmlformats.org/officeDocument/2006/relationships/hyperlink" Target="consultantplus://offline/ref=4962DF48D7BA5396ACAB31B1A60DC82BFC1F4477F3E83494643D1DFE595F965B939F8F74E5125CBE229B181C74t2P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2023-06-06T11:15:00Z</dcterms:created>
  <dcterms:modified xsi:type="dcterms:W3CDTF">2023-06-06T11:20:00Z</dcterms:modified>
</cp:coreProperties>
</file>